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38" w:rsidRPr="00C04672" w:rsidRDefault="001535DF" w:rsidP="00BE5B38">
      <w:pPr>
        <w:spacing w:after="0"/>
        <w:jc w:val="center"/>
        <w:rPr>
          <w:b/>
          <w:sz w:val="24"/>
        </w:rPr>
      </w:pPr>
      <w:r w:rsidRPr="00C04672">
        <w:rPr>
          <w:b/>
          <w:sz w:val="24"/>
        </w:rPr>
        <w:t xml:space="preserve">FICHA PROYECTOS DE </w:t>
      </w:r>
      <w:r w:rsidR="00D67CBF">
        <w:rPr>
          <w:b/>
          <w:sz w:val="24"/>
        </w:rPr>
        <w:t xml:space="preserve">COOPERACION </w:t>
      </w:r>
      <w:r w:rsidRPr="00C04672">
        <w:rPr>
          <w:b/>
          <w:sz w:val="24"/>
        </w:rPr>
        <w:t xml:space="preserve">DESARROLLO RURAL INCLUSIVO – </w:t>
      </w:r>
    </w:p>
    <w:p w:rsidR="00992D04" w:rsidRPr="00C04672" w:rsidRDefault="001535DF" w:rsidP="00BE5B38">
      <w:pPr>
        <w:spacing w:after="0"/>
        <w:jc w:val="center"/>
        <w:rPr>
          <w:b/>
          <w:sz w:val="24"/>
        </w:rPr>
      </w:pPr>
      <w:r w:rsidRPr="00C04672">
        <w:rPr>
          <w:b/>
          <w:sz w:val="24"/>
        </w:rPr>
        <w:t xml:space="preserve">MESA </w:t>
      </w:r>
      <w:r w:rsidR="004323ED">
        <w:rPr>
          <w:b/>
          <w:sz w:val="24"/>
        </w:rPr>
        <w:t>2</w:t>
      </w:r>
      <w:bookmarkStart w:id="0" w:name="_GoBack"/>
      <w:bookmarkEnd w:id="0"/>
      <w:r w:rsidR="00D063C0">
        <w:rPr>
          <w:b/>
          <w:sz w:val="24"/>
        </w:rPr>
        <w:t xml:space="preserve"> </w:t>
      </w:r>
      <w:r w:rsidRPr="00C04672">
        <w:rPr>
          <w:b/>
          <w:sz w:val="24"/>
        </w:rPr>
        <w:t>TALLER DESARROLLO INCLUSIVO</w:t>
      </w:r>
    </w:p>
    <w:p w:rsidR="001535DF" w:rsidRDefault="001535DF" w:rsidP="001535DF">
      <w:pPr>
        <w:jc w:val="center"/>
      </w:pPr>
    </w:p>
    <w:tbl>
      <w:tblPr>
        <w:tblStyle w:val="Tabladecuadrcula2-nfasis2"/>
        <w:tblW w:w="0" w:type="auto"/>
        <w:tblLook w:val="04A0" w:firstRow="1" w:lastRow="0" w:firstColumn="1" w:lastColumn="0" w:noHBand="0" w:noVBand="1"/>
      </w:tblPr>
      <w:tblGrid>
        <w:gridCol w:w="2694"/>
        <w:gridCol w:w="5800"/>
      </w:tblGrid>
      <w:tr w:rsidR="001535DF" w:rsidRPr="00BE5B38" w:rsidTr="00C04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1535DF" w:rsidP="001535DF">
            <w:pPr>
              <w:jc w:val="center"/>
              <w:rPr>
                <w:sz w:val="24"/>
              </w:rPr>
            </w:pPr>
            <w:r w:rsidRPr="00BE5B38">
              <w:rPr>
                <w:sz w:val="24"/>
              </w:rPr>
              <w:t>TITULO DE PROYECTO</w:t>
            </w:r>
          </w:p>
        </w:tc>
        <w:tc>
          <w:tcPr>
            <w:tcW w:w="5800" w:type="dxa"/>
          </w:tcPr>
          <w:p w:rsidR="001535DF" w:rsidRPr="00BE5B38" w:rsidRDefault="00B42918" w:rsidP="001535DF">
            <w:pPr>
              <w:jc w:val="center"/>
              <w:cnfStyle w:val="100000000000" w:firstRow="1" w:lastRow="0" w:firstColumn="0" w:lastColumn="0" w:oddVBand="0" w:evenVBand="0" w:oddHBand="0" w:evenHBand="0" w:firstRowFirstColumn="0" w:firstRowLastColumn="0" w:lastRowFirstColumn="0" w:lastRowLastColumn="0"/>
              <w:rPr>
                <w:sz w:val="24"/>
              </w:rPr>
            </w:pPr>
            <w:r>
              <w:rPr>
                <w:sz w:val="24"/>
              </w:rPr>
              <w:t>INCLUSIVENTREPENUR - ONEP</w:t>
            </w:r>
          </w:p>
        </w:tc>
      </w:tr>
      <w:tr w:rsidR="001535DF"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733627" w:rsidP="001535DF">
            <w:pPr>
              <w:jc w:val="center"/>
              <w:rPr>
                <w:sz w:val="24"/>
              </w:rPr>
            </w:pPr>
            <w:r>
              <w:rPr>
                <w:sz w:val="24"/>
              </w:rPr>
              <w:t>ENTIDADES QUE FORMAN PARTE DEL PROYECTO DE COOPERACION</w:t>
            </w:r>
            <w:r w:rsidR="00A96FDA" w:rsidRPr="00BE5B38">
              <w:rPr>
                <w:sz w:val="24"/>
              </w:rPr>
              <w:t xml:space="preserve"> </w:t>
            </w:r>
          </w:p>
        </w:tc>
        <w:tc>
          <w:tcPr>
            <w:tcW w:w="5800" w:type="dxa"/>
          </w:tcPr>
          <w:p w:rsidR="001535DF" w:rsidRPr="00BE5B38" w:rsidRDefault="00B42918" w:rsidP="00B42918">
            <w:pPr>
              <w:cnfStyle w:val="000000100000" w:firstRow="0" w:lastRow="0" w:firstColumn="0" w:lastColumn="0" w:oddVBand="0" w:evenVBand="0" w:oddHBand="1" w:evenHBand="0" w:firstRowFirstColumn="0" w:firstRowLastColumn="0" w:lastRowFirstColumn="0" w:lastRowLastColumn="0"/>
              <w:rPr>
                <w:sz w:val="24"/>
              </w:rPr>
            </w:pPr>
            <w:r>
              <w:rPr>
                <w:sz w:val="24"/>
                <w:szCs w:val="24"/>
              </w:rPr>
              <w:t xml:space="preserve">Gerencia Servicios Sociales CYL; Cámara de Guarda; FECLEI; FEACEM; USAL; Instituto Politécnico de Guarda (IPG); </w:t>
            </w:r>
            <w:proofErr w:type="spellStart"/>
            <w:r>
              <w:rPr>
                <w:sz w:val="24"/>
                <w:szCs w:val="24"/>
              </w:rPr>
              <w:t>Asprodes</w:t>
            </w:r>
            <w:proofErr w:type="spellEnd"/>
            <w:r>
              <w:rPr>
                <w:sz w:val="24"/>
                <w:szCs w:val="24"/>
              </w:rPr>
              <w:t xml:space="preserve">; Fundación </w:t>
            </w:r>
            <w:proofErr w:type="spellStart"/>
            <w:r>
              <w:rPr>
                <w:sz w:val="24"/>
                <w:szCs w:val="24"/>
              </w:rPr>
              <w:t>Intras</w:t>
            </w:r>
            <w:proofErr w:type="spellEnd"/>
            <w:r>
              <w:rPr>
                <w:sz w:val="24"/>
                <w:szCs w:val="24"/>
              </w:rPr>
              <w:t xml:space="preserve">; La Encina; </w:t>
            </w:r>
            <w:proofErr w:type="spellStart"/>
            <w:r>
              <w:rPr>
                <w:sz w:val="24"/>
                <w:szCs w:val="24"/>
              </w:rPr>
              <w:t>Aspaym</w:t>
            </w:r>
            <w:proofErr w:type="spellEnd"/>
            <w:r>
              <w:rPr>
                <w:sz w:val="24"/>
                <w:szCs w:val="24"/>
              </w:rPr>
              <w:t xml:space="preserve"> </w:t>
            </w:r>
            <w:proofErr w:type="spellStart"/>
            <w:r>
              <w:rPr>
                <w:sz w:val="24"/>
                <w:szCs w:val="24"/>
              </w:rPr>
              <w:t>CyL</w:t>
            </w:r>
            <w:proofErr w:type="spellEnd"/>
            <w:r>
              <w:rPr>
                <w:sz w:val="24"/>
                <w:szCs w:val="24"/>
              </w:rPr>
              <w:t xml:space="preserve">;  CERCIG Guarda; ADM </w:t>
            </w:r>
            <w:proofErr w:type="spellStart"/>
            <w:r>
              <w:rPr>
                <w:sz w:val="24"/>
                <w:szCs w:val="24"/>
              </w:rPr>
              <w:t>Estrela</w:t>
            </w:r>
            <w:proofErr w:type="spellEnd"/>
            <w:r>
              <w:rPr>
                <w:sz w:val="24"/>
                <w:szCs w:val="24"/>
              </w:rPr>
              <w:t xml:space="preserve">; Caritas Salamanca. </w:t>
            </w:r>
          </w:p>
        </w:tc>
      </w:tr>
      <w:tr w:rsidR="001535DF"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1535DF">
            <w:pPr>
              <w:jc w:val="center"/>
              <w:rPr>
                <w:sz w:val="24"/>
              </w:rPr>
            </w:pPr>
            <w:r w:rsidRPr="00BE5B38">
              <w:rPr>
                <w:sz w:val="24"/>
              </w:rPr>
              <w:t xml:space="preserve">BREVE DESCRIPCION </w:t>
            </w:r>
            <w:r w:rsidR="00733627">
              <w:rPr>
                <w:sz w:val="24"/>
              </w:rPr>
              <w:t>(JUSTIFICACION, OBJETIVOS, ACCIONES PRINCIPALES)</w:t>
            </w:r>
          </w:p>
          <w:p w:rsidR="008B79A6" w:rsidRPr="00BE5B38" w:rsidRDefault="008B79A6" w:rsidP="00733627">
            <w:pPr>
              <w:jc w:val="center"/>
              <w:rPr>
                <w:sz w:val="24"/>
              </w:rPr>
            </w:pPr>
            <w:r w:rsidRPr="00BE5B38">
              <w:rPr>
                <w:sz w:val="24"/>
              </w:rPr>
              <w:t>(</w:t>
            </w:r>
            <w:r w:rsidR="00C04672">
              <w:rPr>
                <w:sz w:val="24"/>
              </w:rPr>
              <w:t xml:space="preserve"> 1</w:t>
            </w:r>
            <w:r w:rsidR="00733627">
              <w:rPr>
                <w:sz w:val="24"/>
              </w:rPr>
              <w:t xml:space="preserve"> </w:t>
            </w:r>
            <w:r w:rsidR="00C04672">
              <w:rPr>
                <w:sz w:val="24"/>
              </w:rPr>
              <w:t>hoja</w:t>
            </w:r>
            <w:r w:rsidRPr="00BE5B38">
              <w:rPr>
                <w:sz w:val="24"/>
              </w:rPr>
              <w:t>)</w:t>
            </w:r>
          </w:p>
        </w:tc>
        <w:tc>
          <w:tcPr>
            <w:tcW w:w="5800" w:type="dxa"/>
          </w:tcPr>
          <w:p w:rsidR="00072C44" w:rsidRPr="00072C44" w:rsidRDefault="00072C44" w:rsidP="00072C44">
            <w:pPr>
              <w:pStyle w:val="Prrafodelista"/>
              <w:spacing w:before="100" w:beforeAutospacing="1" w:after="100" w:afterAutospacing="1"/>
              <w:ind w:left="0"/>
              <w:contextualSpacing w:val="0"/>
              <w:jc w:val="both"/>
              <w:cnfStyle w:val="000000000000" w:firstRow="0" w:lastRow="0" w:firstColumn="0" w:lastColumn="0" w:oddVBand="0" w:evenVBand="0" w:oddHBand="0" w:evenHBand="0" w:firstRowFirstColumn="0" w:firstRowLastColumn="0" w:lastRowFirstColumn="0" w:lastRowLastColumn="0"/>
              <w:rPr>
                <w:sz w:val="24"/>
                <w:szCs w:val="24"/>
              </w:rPr>
            </w:pPr>
            <w:r w:rsidRPr="00072C44">
              <w:rPr>
                <w:sz w:val="24"/>
                <w:szCs w:val="24"/>
              </w:rPr>
              <w:t xml:space="preserve">El territorio transfronterizo que se contempla corresponde a las provincias de Ávila, Salamanca, Zamora, Valladolid y León de Castilla y León y la zona de </w:t>
            </w:r>
            <w:proofErr w:type="spellStart"/>
            <w:r w:rsidRPr="00072C44">
              <w:rPr>
                <w:sz w:val="24"/>
                <w:szCs w:val="24"/>
              </w:rPr>
              <w:t>Beiras</w:t>
            </w:r>
            <w:proofErr w:type="spellEnd"/>
            <w:r w:rsidRPr="00072C44">
              <w:rPr>
                <w:sz w:val="24"/>
                <w:szCs w:val="24"/>
              </w:rPr>
              <w:t xml:space="preserve"> y Serra da </w:t>
            </w:r>
            <w:proofErr w:type="spellStart"/>
            <w:r w:rsidRPr="00072C44">
              <w:rPr>
                <w:sz w:val="24"/>
                <w:szCs w:val="24"/>
              </w:rPr>
              <w:t>Estrela</w:t>
            </w:r>
            <w:proofErr w:type="spellEnd"/>
            <w:r w:rsidRPr="00072C44">
              <w:rPr>
                <w:sz w:val="24"/>
                <w:szCs w:val="24"/>
              </w:rPr>
              <w:t xml:space="preserve"> en Portugal.</w:t>
            </w:r>
          </w:p>
          <w:p w:rsidR="00072C44" w:rsidRPr="00072C44" w:rsidRDefault="00072C44" w:rsidP="00072C44">
            <w:pPr>
              <w:pStyle w:val="Prrafodelista"/>
              <w:spacing w:before="100" w:beforeAutospacing="1" w:after="100" w:afterAutospacing="1"/>
              <w:ind w:left="0"/>
              <w:contextualSpacing w:val="0"/>
              <w:jc w:val="both"/>
              <w:cnfStyle w:val="000000000000" w:firstRow="0" w:lastRow="0" w:firstColumn="0" w:lastColumn="0" w:oddVBand="0" w:evenVBand="0" w:oddHBand="0" w:evenHBand="0" w:firstRowFirstColumn="0" w:firstRowLastColumn="0" w:lastRowFirstColumn="0" w:lastRowLastColumn="0"/>
              <w:rPr>
                <w:sz w:val="24"/>
                <w:szCs w:val="24"/>
              </w:rPr>
            </w:pPr>
            <w:r w:rsidRPr="00072C44">
              <w:rPr>
                <w:sz w:val="24"/>
                <w:szCs w:val="24"/>
              </w:rPr>
              <w:t>Dicho territorio tiene unas características sociodemográficas y económicas francamente desfavorables y hacen que sean consideradas zonas periféricas, con una pérdida continua de población. Dicha pérdida de población se debe, fundamentalmente, al envejecimiento de la población, a la emigración de la población activa y a la baja densidad de población. Además, en este territorio transfronterizo, se tienen tasas de desempleo muy elevadas en colectivos muy concretos, jóvenes, mayores de 45 años, mujeres del entorno rural y, en particular, personas con discapacidad.</w:t>
            </w:r>
          </w:p>
          <w:p w:rsidR="00072C44" w:rsidRPr="00072C44" w:rsidRDefault="00072C44" w:rsidP="00072C44">
            <w:pPr>
              <w:pStyle w:val="Prrafodelista"/>
              <w:spacing w:before="100" w:beforeAutospacing="1" w:after="100" w:afterAutospacing="1"/>
              <w:ind w:left="0"/>
              <w:contextualSpacing w:val="0"/>
              <w:jc w:val="both"/>
              <w:cnfStyle w:val="000000000000" w:firstRow="0" w:lastRow="0" w:firstColumn="0" w:lastColumn="0" w:oddVBand="0" w:evenVBand="0" w:oddHBand="0" w:evenHBand="0" w:firstRowFirstColumn="0" w:firstRowLastColumn="0" w:lastRowFirstColumn="0" w:lastRowLastColumn="0"/>
              <w:rPr>
                <w:sz w:val="24"/>
                <w:szCs w:val="24"/>
              </w:rPr>
            </w:pPr>
            <w:r w:rsidRPr="00072C44">
              <w:rPr>
                <w:sz w:val="24"/>
                <w:szCs w:val="24"/>
              </w:rPr>
              <w:t xml:space="preserve">Es por lo tanto fundamental ofrecer a este colectivo de personas una oportunidad para formarse y conseguir un empleo de calidad en su territorio. Los nuevos yacimientos de empleo detectados en la zona transfronteriza en sectores estratégicos son los servicios de proximidad asociados a una población rural con altas tasas de envejecimiento, los servicios medioambientales asociados a la importante presencia de espacios naturales en la región transfronteriza, el turismo rural vinculado a un patrimonio natural y cultural extraordinario y finalmente la producción agroalimentaria de calidad y ecológica asociada a explotaciones de pequeña dimensión en espacios de alto valor ambiental. </w:t>
            </w:r>
          </w:p>
          <w:p w:rsidR="00B42918" w:rsidRDefault="00B42918" w:rsidP="00B4291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p w:rsidR="00B42918" w:rsidRDefault="00B42918" w:rsidP="00B4291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b/>
                <w:sz w:val="24"/>
                <w:szCs w:val="24"/>
              </w:rPr>
              <w:t>Objetivo</w:t>
            </w:r>
            <w:r w:rsidR="00072C44">
              <w:rPr>
                <w:rFonts w:cstheme="minorHAnsi"/>
                <w:b/>
                <w:sz w:val="24"/>
                <w:szCs w:val="24"/>
              </w:rPr>
              <w:t xml:space="preserve">s principales </w:t>
            </w:r>
            <w:r>
              <w:rPr>
                <w:rFonts w:cstheme="minorHAnsi"/>
                <w:b/>
                <w:sz w:val="24"/>
                <w:szCs w:val="24"/>
              </w:rPr>
              <w:t>del proyecto:</w:t>
            </w:r>
            <w:r>
              <w:rPr>
                <w:rFonts w:cstheme="minorHAnsi"/>
                <w:sz w:val="24"/>
                <w:szCs w:val="24"/>
              </w:rPr>
              <w:t xml:space="preserve"> </w:t>
            </w:r>
          </w:p>
          <w:p w:rsidR="00072C44" w:rsidRPr="00072C44" w:rsidRDefault="00B42918" w:rsidP="00072C44">
            <w:pPr>
              <w:pStyle w:val="Prrafodelista"/>
              <w:numPr>
                <w:ilvl w:val="0"/>
                <w:numId w:val="1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ahoma"/>
                <w:sz w:val="24"/>
                <w:szCs w:val="24"/>
                <w:lang w:eastAsia="es-ES"/>
              </w:rPr>
            </w:pPr>
            <w:r w:rsidRPr="00072C44">
              <w:rPr>
                <w:rFonts w:cs="Tahoma"/>
                <w:sz w:val="24"/>
                <w:szCs w:val="24"/>
                <w:lang w:eastAsia="es-ES"/>
              </w:rPr>
              <w:t xml:space="preserve">Incrementar el número de empresas de economía social en sectores estratégicos en el ámbito transfronterizo, al tiempo que mejorar la competitividad territorial de zonas con especiales dificultades, a través de un sistema de apoyo al emprendimiento.  </w:t>
            </w:r>
          </w:p>
          <w:p w:rsidR="00072C44" w:rsidRPr="00072C44" w:rsidRDefault="00B42918" w:rsidP="00072C44">
            <w:pPr>
              <w:pStyle w:val="Prrafodelista"/>
              <w:numPr>
                <w:ilvl w:val="0"/>
                <w:numId w:val="1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rPr>
            </w:pPr>
            <w:r w:rsidRPr="00072C44">
              <w:rPr>
                <w:rFonts w:cs="Tahoma"/>
                <w:sz w:val="24"/>
                <w:szCs w:val="24"/>
                <w:lang w:eastAsia="es-ES"/>
              </w:rPr>
              <w:lastRenderedPageBreak/>
              <w:t>Generar una agrupación de empresas en sectores estratégicos, a través de un sistema de cooperación empresarial.</w:t>
            </w:r>
          </w:p>
          <w:p w:rsidR="00072C44" w:rsidRPr="00072C44" w:rsidRDefault="00072C44" w:rsidP="00072C44">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rPr>
            </w:pPr>
            <w:r w:rsidRPr="00072C44">
              <w:rPr>
                <w:rFonts w:cstheme="minorHAnsi"/>
                <w:b/>
                <w:sz w:val="24"/>
                <w:szCs w:val="24"/>
              </w:rPr>
              <w:t>Actividades principale</w:t>
            </w:r>
            <w:r>
              <w:rPr>
                <w:sz w:val="24"/>
              </w:rPr>
              <w:t>s</w:t>
            </w:r>
          </w:p>
          <w:p w:rsidR="00072C44" w:rsidRPr="00072C44" w:rsidRDefault="00072C44" w:rsidP="00072C44">
            <w:pPr>
              <w:pStyle w:val="Prrafodelista"/>
              <w:numPr>
                <w:ilvl w:val="0"/>
                <w:numId w:val="16"/>
              </w:numPr>
              <w:ind w:left="742"/>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072C44">
              <w:rPr>
                <w:sz w:val="24"/>
                <w:szCs w:val="24"/>
              </w:rPr>
              <w:t>Programa de apoyo integral a nuevos emprendedores o nuevas ideas de negocio</w:t>
            </w:r>
          </w:p>
          <w:p w:rsidR="00072C44" w:rsidRPr="00072C44" w:rsidRDefault="00072C44" w:rsidP="00072C44">
            <w:pPr>
              <w:pStyle w:val="Prrafodelista"/>
              <w:numPr>
                <w:ilvl w:val="0"/>
                <w:numId w:val="16"/>
              </w:numPr>
              <w:ind w:left="742"/>
              <w:cnfStyle w:val="000000000000" w:firstRow="0" w:lastRow="0" w:firstColumn="0" w:lastColumn="0" w:oddVBand="0" w:evenVBand="0" w:oddHBand="0" w:evenHBand="0" w:firstRowFirstColumn="0" w:firstRowLastColumn="0" w:lastRowFirstColumn="0" w:lastRowLastColumn="0"/>
              <w:rPr>
                <w:sz w:val="24"/>
                <w:szCs w:val="24"/>
              </w:rPr>
            </w:pPr>
            <w:r w:rsidRPr="00072C44">
              <w:rPr>
                <w:sz w:val="24"/>
                <w:szCs w:val="24"/>
              </w:rPr>
              <w:t>Puesta en marcha de una incubadora de negocios sociales e inclusivos transfronterizos en el instituto politécnico de Guarda</w:t>
            </w:r>
          </w:p>
          <w:p w:rsidR="00072C44" w:rsidRPr="00072C44" w:rsidRDefault="00072C44" w:rsidP="00072C44">
            <w:pPr>
              <w:pStyle w:val="Prrafodelista"/>
              <w:numPr>
                <w:ilvl w:val="0"/>
                <w:numId w:val="16"/>
              </w:numPr>
              <w:ind w:left="742"/>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072C44">
              <w:rPr>
                <w:sz w:val="24"/>
                <w:szCs w:val="24"/>
              </w:rPr>
              <w:t>Acciones de Net-</w:t>
            </w:r>
            <w:proofErr w:type="spellStart"/>
            <w:r w:rsidRPr="00072C44">
              <w:rPr>
                <w:sz w:val="24"/>
                <w:szCs w:val="24"/>
              </w:rPr>
              <w:t>working</w:t>
            </w:r>
            <w:proofErr w:type="spellEnd"/>
            <w:r w:rsidRPr="00072C44">
              <w:rPr>
                <w:sz w:val="24"/>
                <w:szCs w:val="24"/>
              </w:rPr>
              <w:t xml:space="preserve"> de carácter sectorial e intersectorial en el ámbito transfronterizo.</w:t>
            </w:r>
          </w:p>
          <w:p w:rsidR="00072C44" w:rsidRPr="00072C44" w:rsidRDefault="00072C44" w:rsidP="00072C44">
            <w:pPr>
              <w:pStyle w:val="Prrafodelista"/>
              <w:numPr>
                <w:ilvl w:val="0"/>
                <w:numId w:val="16"/>
              </w:numPr>
              <w:ind w:left="742"/>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072C44">
              <w:rPr>
                <w:sz w:val="24"/>
                <w:szCs w:val="24"/>
              </w:rPr>
              <w:t>Constitución y puesta en marcha de un Pre-</w:t>
            </w:r>
            <w:proofErr w:type="spellStart"/>
            <w:r w:rsidRPr="00072C44">
              <w:rPr>
                <w:sz w:val="24"/>
                <w:szCs w:val="24"/>
              </w:rPr>
              <w:t>cluster</w:t>
            </w:r>
            <w:proofErr w:type="spellEnd"/>
            <w:r w:rsidRPr="00072C44">
              <w:rPr>
                <w:sz w:val="24"/>
                <w:szCs w:val="24"/>
              </w:rPr>
              <w:t xml:space="preserve"> transfronterizo de Empresas de Economía Social en el ámbito de los Nuevos Yacimientos Identificados. </w:t>
            </w:r>
          </w:p>
          <w:p w:rsidR="00072C44" w:rsidRPr="00072C44" w:rsidRDefault="00072C44" w:rsidP="00072C44">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rPr>
            </w:pPr>
          </w:p>
        </w:tc>
      </w:tr>
      <w:tr w:rsidR="00733627"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733627" w:rsidRDefault="00733627" w:rsidP="00733627">
            <w:pPr>
              <w:jc w:val="center"/>
              <w:rPr>
                <w:sz w:val="24"/>
              </w:rPr>
            </w:pPr>
            <w:r>
              <w:rPr>
                <w:sz w:val="24"/>
              </w:rPr>
              <w:lastRenderedPageBreak/>
              <w:t xml:space="preserve">AUTORIDADES DE GESTIÓN </w:t>
            </w:r>
          </w:p>
        </w:tc>
        <w:tc>
          <w:tcPr>
            <w:tcW w:w="5800" w:type="dxa"/>
          </w:tcPr>
          <w:p w:rsidR="00733627" w:rsidRPr="00733627" w:rsidRDefault="00072C44" w:rsidP="00733627">
            <w:pPr>
              <w:ind w:left="360"/>
              <w:jc w:val="both"/>
              <w:cnfStyle w:val="000000100000" w:firstRow="0" w:lastRow="0" w:firstColumn="0" w:lastColumn="0" w:oddVBand="0" w:evenVBand="0" w:oddHBand="1" w:evenHBand="0" w:firstRowFirstColumn="0" w:firstRowLastColumn="0" w:lastRowFirstColumn="0" w:lastRowLastColumn="0"/>
              <w:rPr>
                <w:sz w:val="24"/>
              </w:rPr>
            </w:pPr>
            <w:r>
              <w:t>Subdirección General de Cooperación Territorial Europea y Desarrollo Urbano de la DGFC Ministerio de Hacienda y Función Pública (MINHAFP)</w:t>
            </w:r>
          </w:p>
        </w:tc>
      </w:tr>
      <w:tr w:rsidR="00A96FDA"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A96FDA" w:rsidRPr="00BE5B38" w:rsidRDefault="00733627" w:rsidP="00733627">
            <w:pPr>
              <w:jc w:val="center"/>
              <w:rPr>
                <w:sz w:val="24"/>
              </w:rPr>
            </w:pPr>
            <w:r>
              <w:rPr>
                <w:sz w:val="24"/>
              </w:rPr>
              <w:t xml:space="preserve">PLAN  O PROGRAMA EN EL QUE SE ENMARCA </w:t>
            </w:r>
          </w:p>
        </w:tc>
        <w:tc>
          <w:tcPr>
            <w:tcW w:w="5800" w:type="dxa"/>
          </w:tcPr>
          <w:p w:rsidR="00A96FDA" w:rsidRPr="00733627" w:rsidRDefault="00072C44" w:rsidP="00733627">
            <w:pPr>
              <w:ind w:left="360"/>
              <w:jc w:val="both"/>
              <w:cnfStyle w:val="000000000000" w:firstRow="0" w:lastRow="0" w:firstColumn="0" w:lastColumn="0" w:oddVBand="0" w:evenVBand="0" w:oddHBand="0" w:evenHBand="0" w:firstRowFirstColumn="0" w:firstRowLastColumn="0" w:lastRowFirstColumn="0" w:lastRowLastColumn="0"/>
              <w:rPr>
                <w:sz w:val="24"/>
              </w:rPr>
            </w:pPr>
            <w:r>
              <w:rPr>
                <w:sz w:val="24"/>
              </w:rPr>
              <w:t>PROGRAMA OPERATIVO DE COOPERACION TRANSFRONTERIZA ESPAÑA-PORTUGAL (POCTEP) 2014-2020</w:t>
            </w:r>
          </w:p>
        </w:tc>
      </w:tr>
      <w:tr w:rsidR="008B79A6"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B79A6" w:rsidRPr="00BE5B38" w:rsidRDefault="008B79A6" w:rsidP="001535DF">
            <w:pPr>
              <w:jc w:val="center"/>
              <w:rPr>
                <w:sz w:val="24"/>
              </w:rPr>
            </w:pPr>
            <w:r w:rsidRPr="00BE5B38">
              <w:rPr>
                <w:sz w:val="24"/>
              </w:rPr>
              <w:t>COLECTIVOS O PERSONAS A LAS QUE VA DIRIGIDO</w:t>
            </w:r>
          </w:p>
        </w:tc>
        <w:tc>
          <w:tcPr>
            <w:tcW w:w="5800" w:type="dxa"/>
          </w:tcPr>
          <w:p w:rsidR="008B79A6" w:rsidRPr="00072C44" w:rsidRDefault="00072C44" w:rsidP="00072C44">
            <w:pPr>
              <w:ind w:left="360"/>
              <w:jc w:val="both"/>
              <w:cnfStyle w:val="000000100000" w:firstRow="0" w:lastRow="0" w:firstColumn="0" w:lastColumn="0" w:oddVBand="0" w:evenVBand="0" w:oddHBand="1" w:evenHBand="0" w:firstRowFirstColumn="0" w:firstRowLastColumn="0" w:lastRowFirstColumn="0" w:lastRowLastColumn="0"/>
              <w:rPr>
                <w:sz w:val="24"/>
              </w:rPr>
            </w:pPr>
            <w:r>
              <w:rPr>
                <w:sz w:val="24"/>
              </w:rPr>
              <w:t xml:space="preserve">X </w:t>
            </w:r>
            <w:r w:rsidR="008B79A6" w:rsidRPr="00072C44">
              <w:rPr>
                <w:sz w:val="24"/>
              </w:rPr>
              <w:t>Personas con discapacidad</w:t>
            </w:r>
          </w:p>
          <w:p w:rsidR="008B79A6" w:rsidRPr="00072C44" w:rsidRDefault="00072C44" w:rsidP="00072C44">
            <w:pPr>
              <w:ind w:left="360"/>
              <w:jc w:val="both"/>
              <w:cnfStyle w:val="000000100000" w:firstRow="0" w:lastRow="0" w:firstColumn="0" w:lastColumn="0" w:oddVBand="0" w:evenVBand="0" w:oddHBand="1" w:evenHBand="0" w:firstRowFirstColumn="0" w:firstRowLastColumn="0" w:lastRowFirstColumn="0" w:lastRowLastColumn="0"/>
              <w:rPr>
                <w:sz w:val="24"/>
              </w:rPr>
            </w:pPr>
            <w:r>
              <w:rPr>
                <w:sz w:val="24"/>
              </w:rPr>
              <w:t xml:space="preserve">X </w:t>
            </w:r>
            <w:r w:rsidR="008B79A6" w:rsidRPr="00072C44">
              <w:rPr>
                <w:sz w:val="24"/>
              </w:rPr>
              <w:t>Migrantes</w:t>
            </w:r>
          </w:p>
          <w:p w:rsidR="008B79A6" w:rsidRPr="00072C44" w:rsidRDefault="00072C44" w:rsidP="00072C44">
            <w:pPr>
              <w:ind w:left="360"/>
              <w:jc w:val="both"/>
              <w:cnfStyle w:val="000000100000" w:firstRow="0" w:lastRow="0" w:firstColumn="0" w:lastColumn="0" w:oddVBand="0" w:evenVBand="0" w:oddHBand="1" w:evenHBand="0" w:firstRowFirstColumn="0" w:firstRowLastColumn="0" w:lastRowFirstColumn="0" w:lastRowLastColumn="0"/>
              <w:rPr>
                <w:sz w:val="24"/>
              </w:rPr>
            </w:pPr>
            <w:r>
              <w:rPr>
                <w:sz w:val="24"/>
              </w:rPr>
              <w:t xml:space="preserve">X </w:t>
            </w:r>
            <w:r w:rsidR="008B79A6" w:rsidRPr="00072C44">
              <w:rPr>
                <w:sz w:val="24"/>
              </w:rPr>
              <w:t>Minorías étnicas</w:t>
            </w:r>
          </w:p>
          <w:p w:rsidR="008B79A6" w:rsidRPr="00072C44" w:rsidRDefault="00072C44" w:rsidP="00072C44">
            <w:pPr>
              <w:ind w:left="360"/>
              <w:jc w:val="both"/>
              <w:cnfStyle w:val="000000100000" w:firstRow="0" w:lastRow="0" w:firstColumn="0" w:lastColumn="0" w:oddVBand="0" w:evenVBand="0" w:oddHBand="1" w:evenHBand="0" w:firstRowFirstColumn="0" w:firstRowLastColumn="0" w:lastRowFirstColumn="0" w:lastRowLastColumn="0"/>
              <w:rPr>
                <w:sz w:val="24"/>
              </w:rPr>
            </w:pPr>
            <w:r>
              <w:rPr>
                <w:sz w:val="24"/>
              </w:rPr>
              <w:t xml:space="preserve">X </w:t>
            </w:r>
            <w:r w:rsidR="008B79A6" w:rsidRPr="00072C44">
              <w:rPr>
                <w:sz w:val="24"/>
              </w:rPr>
              <w:t>Parados larga duración &gt; 45 años</w:t>
            </w:r>
          </w:p>
          <w:p w:rsidR="008B79A6" w:rsidRPr="00072C44" w:rsidRDefault="00072C44" w:rsidP="00072C44">
            <w:pPr>
              <w:ind w:left="360"/>
              <w:jc w:val="both"/>
              <w:cnfStyle w:val="000000100000" w:firstRow="0" w:lastRow="0" w:firstColumn="0" w:lastColumn="0" w:oddVBand="0" w:evenVBand="0" w:oddHBand="1" w:evenHBand="0" w:firstRowFirstColumn="0" w:firstRowLastColumn="0" w:lastRowFirstColumn="0" w:lastRowLastColumn="0"/>
              <w:rPr>
                <w:sz w:val="24"/>
              </w:rPr>
            </w:pPr>
            <w:r>
              <w:rPr>
                <w:sz w:val="24"/>
              </w:rPr>
              <w:t xml:space="preserve">X </w:t>
            </w:r>
            <w:r w:rsidR="008B79A6" w:rsidRPr="00072C44">
              <w:rPr>
                <w:sz w:val="24"/>
              </w:rPr>
              <w:t>Mujeres violencia de género</w:t>
            </w:r>
          </w:p>
          <w:p w:rsidR="008B79A6" w:rsidRPr="00072C44" w:rsidRDefault="00072C44" w:rsidP="00072C44">
            <w:pPr>
              <w:ind w:left="360"/>
              <w:jc w:val="both"/>
              <w:cnfStyle w:val="000000100000" w:firstRow="0" w:lastRow="0" w:firstColumn="0" w:lastColumn="0" w:oddVBand="0" w:evenVBand="0" w:oddHBand="1" w:evenHBand="0" w:firstRowFirstColumn="0" w:firstRowLastColumn="0" w:lastRowFirstColumn="0" w:lastRowLastColumn="0"/>
              <w:rPr>
                <w:sz w:val="24"/>
              </w:rPr>
            </w:pPr>
            <w:r>
              <w:rPr>
                <w:sz w:val="24"/>
              </w:rPr>
              <w:t xml:space="preserve">X </w:t>
            </w:r>
            <w:r w:rsidR="008B79A6" w:rsidRPr="00072C44">
              <w:rPr>
                <w:sz w:val="24"/>
              </w:rPr>
              <w:t>Perceptores renta mínima garantizada o similar</w:t>
            </w:r>
          </w:p>
        </w:tc>
      </w:tr>
      <w:tr w:rsidR="001535DF"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1535DF">
            <w:pPr>
              <w:jc w:val="center"/>
              <w:rPr>
                <w:sz w:val="24"/>
              </w:rPr>
            </w:pPr>
            <w:r w:rsidRPr="00BE5B38">
              <w:rPr>
                <w:sz w:val="24"/>
              </w:rPr>
              <w:t xml:space="preserve">FASE </w:t>
            </w:r>
          </w:p>
        </w:tc>
        <w:tc>
          <w:tcPr>
            <w:tcW w:w="5800" w:type="dxa"/>
          </w:tcPr>
          <w:p w:rsidR="001535DF" w:rsidRPr="00BE5B38" w:rsidRDefault="00A96FDA" w:rsidP="00A96FDA">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sz w:val="24"/>
              </w:rPr>
            </w:pPr>
            <w:r w:rsidRPr="00BE5B38">
              <w:rPr>
                <w:sz w:val="24"/>
              </w:rPr>
              <w:t>Solicitud</w:t>
            </w:r>
          </w:p>
          <w:p w:rsidR="00A96FDA" w:rsidRPr="00BE5B38" w:rsidRDefault="00A96FDA" w:rsidP="00A96FDA">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sz w:val="24"/>
              </w:rPr>
            </w:pPr>
            <w:r w:rsidRPr="00072C44">
              <w:rPr>
                <w:sz w:val="24"/>
                <w:u w:val="single"/>
              </w:rPr>
              <w:t>En ejecuc</w:t>
            </w:r>
            <w:r w:rsidRPr="00BE5B38">
              <w:rPr>
                <w:sz w:val="24"/>
              </w:rPr>
              <w:t xml:space="preserve">ión </w:t>
            </w:r>
          </w:p>
          <w:p w:rsidR="00A96FDA" w:rsidRPr="00BE5B38" w:rsidRDefault="00A96FDA" w:rsidP="00A96FDA">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sz w:val="24"/>
              </w:rPr>
            </w:pPr>
            <w:r w:rsidRPr="00BE5B38">
              <w:rPr>
                <w:sz w:val="24"/>
              </w:rPr>
              <w:t>Finalizado (inversión</w:t>
            </w:r>
            <w:r w:rsidR="008B79A6" w:rsidRPr="00BE5B38">
              <w:rPr>
                <w:sz w:val="24"/>
              </w:rPr>
              <w:t xml:space="preserve"> o pilotaje</w:t>
            </w:r>
            <w:r w:rsidRPr="00BE5B38">
              <w:rPr>
                <w:sz w:val="24"/>
              </w:rPr>
              <w:t>)</w:t>
            </w:r>
          </w:p>
          <w:p w:rsidR="00A96FDA" w:rsidRPr="00BE5B38" w:rsidRDefault="00A96FDA" w:rsidP="00A96FDA">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sz w:val="24"/>
              </w:rPr>
            </w:pPr>
            <w:r w:rsidRPr="00BE5B38">
              <w:rPr>
                <w:sz w:val="24"/>
              </w:rPr>
              <w:t xml:space="preserve">En </w:t>
            </w:r>
            <w:r w:rsidR="008B79A6" w:rsidRPr="00BE5B38">
              <w:rPr>
                <w:sz w:val="24"/>
              </w:rPr>
              <w:t xml:space="preserve">marcha o en </w:t>
            </w:r>
            <w:r w:rsidRPr="00BE5B38">
              <w:rPr>
                <w:sz w:val="24"/>
              </w:rPr>
              <w:t>desarrollo</w:t>
            </w:r>
          </w:p>
        </w:tc>
      </w:tr>
      <w:tr w:rsidR="001535DF"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733627" w:rsidP="00733627">
            <w:pPr>
              <w:jc w:val="center"/>
              <w:rPr>
                <w:sz w:val="24"/>
              </w:rPr>
            </w:pPr>
            <w:r>
              <w:rPr>
                <w:sz w:val="24"/>
              </w:rPr>
              <w:t xml:space="preserve">AMBITO TERRITORIAL DE APLICACIÓN </w:t>
            </w:r>
          </w:p>
        </w:tc>
        <w:tc>
          <w:tcPr>
            <w:tcW w:w="5800" w:type="dxa"/>
          </w:tcPr>
          <w:p w:rsidR="001535DF" w:rsidRPr="00BE5B38" w:rsidRDefault="001535DF" w:rsidP="001535DF">
            <w:pPr>
              <w:jc w:val="center"/>
              <w:cnfStyle w:val="000000100000" w:firstRow="0" w:lastRow="0" w:firstColumn="0" w:lastColumn="0" w:oddVBand="0" w:evenVBand="0" w:oddHBand="1" w:evenHBand="0" w:firstRowFirstColumn="0" w:firstRowLastColumn="0" w:lastRowFirstColumn="0" w:lastRowLastColumn="0"/>
              <w:rPr>
                <w:sz w:val="24"/>
              </w:rPr>
            </w:pPr>
          </w:p>
        </w:tc>
      </w:tr>
      <w:tr w:rsidR="001535DF"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733627" w:rsidP="00733627">
            <w:pPr>
              <w:jc w:val="center"/>
              <w:rPr>
                <w:sz w:val="24"/>
              </w:rPr>
            </w:pPr>
            <w:r>
              <w:rPr>
                <w:sz w:val="24"/>
              </w:rPr>
              <w:t>RESULTADOS E INDICADORES DE PRODUCTIVIDAD</w:t>
            </w:r>
          </w:p>
        </w:tc>
        <w:tc>
          <w:tcPr>
            <w:tcW w:w="5800" w:type="dxa"/>
          </w:tcPr>
          <w:p w:rsidR="001535DF" w:rsidRPr="00BE5B38" w:rsidRDefault="00A96FDA" w:rsidP="00A96FDA">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sz w:val="24"/>
              </w:rPr>
            </w:pPr>
            <w:r w:rsidRPr="00BE5B38">
              <w:rPr>
                <w:sz w:val="24"/>
              </w:rPr>
              <w:t>Sociales</w:t>
            </w:r>
            <w:r w:rsidR="00072C44">
              <w:rPr>
                <w:sz w:val="24"/>
              </w:rPr>
              <w:t>; nº personas en riesgo exclusión contratadas</w:t>
            </w:r>
            <w:r w:rsidR="00BF74F1">
              <w:rPr>
                <w:sz w:val="24"/>
              </w:rPr>
              <w:t xml:space="preserve"> = 26</w:t>
            </w:r>
            <w:r w:rsidR="00C04672">
              <w:rPr>
                <w:sz w:val="24"/>
              </w:rPr>
              <w:t xml:space="preserve"> </w:t>
            </w:r>
          </w:p>
          <w:p w:rsidR="00A96FDA" w:rsidRPr="00BE5B38" w:rsidRDefault="00A96FDA" w:rsidP="00A96FDA">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sz w:val="24"/>
              </w:rPr>
            </w:pPr>
            <w:r w:rsidRPr="00BE5B38">
              <w:rPr>
                <w:sz w:val="24"/>
              </w:rPr>
              <w:t>Económicos</w:t>
            </w:r>
            <w:r w:rsidR="00072C44">
              <w:rPr>
                <w:sz w:val="24"/>
              </w:rPr>
              <w:t>: nº de empresas de economía social que reciben ayudas = 15; nº de servicios creados de apoyo a empresas de economía social = 2</w:t>
            </w:r>
            <w:r w:rsidR="00C04672">
              <w:rPr>
                <w:sz w:val="24"/>
              </w:rPr>
              <w:t xml:space="preserve"> </w:t>
            </w:r>
          </w:p>
          <w:p w:rsidR="00A96FDA" w:rsidRPr="00BE5B38" w:rsidRDefault="00A96FDA" w:rsidP="00072C44">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sz w:val="24"/>
              </w:rPr>
            </w:pPr>
            <w:r w:rsidRPr="00BE5B38">
              <w:rPr>
                <w:sz w:val="24"/>
              </w:rPr>
              <w:t>Ambientales</w:t>
            </w:r>
            <w:r w:rsidR="00072C44">
              <w:rPr>
                <w:sz w:val="24"/>
              </w:rPr>
              <w:t>: nº yacimientos de empleo verde apoyados/ desarrollados a través de contratación de expertos 6</w:t>
            </w:r>
            <w:r w:rsidR="00C04672">
              <w:rPr>
                <w:sz w:val="24"/>
              </w:rPr>
              <w:t xml:space="preserve"> </w:t>
            </w:r>
          </w:p>
        </w:tc>
      </w:tr>
      <w:tr w:rsidR="008B79A6"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B79A6" w:rsidRPr="00BE5B38" w:rsidRDefault="008B79A6" w:rsidP="00733627">
            <w:pPr>
              <w:jc w:val="center"/>
              <w:rPr>
                <w:sz w:val="24"/>
              </w:rPr>
            </w:pPr>
            <w:r w:rsidRPr="00BE5B38">
              <w:rPr>
                <w:sz w:val="24"/>
              </w:rPr>
              <w:t>GASTO ELEGIBLE</w:t>
            </w:r>
            <w:r w:rsidR="00BE5B38" w:rsidRPr="00BE5B38">
              <w:rPr>
                <w:sz w:val="24"/>
              </w:rPr>
              <w:t xml:space="preserve"> (*)</w:t>
            </w:r>
            <w:r w:rsidRPr="00BE5B38">
              <w:rPr>
                <w:sz w:val="24"/>
              </w:rPr>
              <w:t xml:space="preserve">/ SUBVENCION CONCEDIDA </w:t>
            </w:r>
          </w:p>
        </w:tc>
        <w:tc>
          <w:tcPr>
            <w:tcW w:w="5800" w:type="dxa"/>
          </w:tcPr>
          <w:p w:rsidR="00733627" w:rsidRDefault="00C04672" w:rsidP="00733627">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sz w:val="24"/>
              </w:rPr>
            </w:pPr>
            <w:r>
              <w:rPr>
                <w:sz w:val="24"/>
              </w:rPr>
              <w:t xml:space="preserve">Gasto elegible </w:t>
            </w:r>
            <w:r w:rsidR="00BF74F1">
              <w:rPr>
                <w:rFonts w:cstheme="minorHAnsi"/>
                <w:b/>
                <w:sz w:val="24"/>
                <w:szCs w:val="24"/>
              </w:rPr>
              <w:t xml:space="preserve">1.403.327,09 €  </w:t>
            </w:r>
          </w:p>
          <w:p w:rsidR="00C04672" w:rsidRDefault="00C04672" w:rsidP="00733627">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sz w:val="24"/>
              </w:rPr>
            </w:pPr>
            <w:r>
              <w:rPr>
                <w:sz w:val="24"/>
              </w:rPr>
              <w:t xml:space="preserve">Subvención concedida </w:t>
            </w:r>
            <w:r w:rsidR="00BF74F1">
              <w:rPr>
                <w:sz w:val="24"/>
              </w:rPr>
              <w:t>1.052.495 €</w:t>
            </w:r>
          </w:p>
          <w:p w:rsidR="00733627" w:rsidRPr="00C04672" w:rsidRDefault="00733627" w:rsidP="00733627">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sz w:val="24"/>
              </w:rPr>
            </w:pPr>
            <w:r>
              <w:rPr>
                <w:sz w:val="24"/>
              </w:rPr>
              <w:t xml:space="preserve">Cofinanciación </w:t>
            </w:r>
            <w:r w:rsidR="00BF74F1">
              <w:rPr>
                <w:sz w:val="24"/>
              </w:rPr>
              <w:t>25%</w:t>
            </w:r>
          </w:p>
        </w:tc>
      </w:tr>
      <w:tr w:rsidR="001535DF"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1535DF">
            <w:pPr>
              <w:jc w:val="center"/>
              <w:rPr>
                <w:sz w:val="24"/>
              </w:rPr>
            </w:pPr>
            <w:r w:rsidRPr="00BE5B38">
              <w:rPr>
                <w:sz w:val="24"/>
              </w:rPr>
              <w:t>LINKS (INFORMACIÓN)</w:t>
            </w:r>
          </w:p>
        </w:tc>
        <w:tc>
          <w:tcPr>
            <w:tcW w:w="5800" w:type="dxa"/>
          </w:tcPr>
          <w:p w:rsidR="001535DF" w:rsidRPr="00BE5B38" w:rsidRDefault="001535DF" w:rsidP="001535DF">
            <w:pPr>
              <w:jc w:val="center"/>
              <w:cnfStyle w:val="000000000000" w:firstRow="0" w:lastRow="0" w:firstColumn="0" w:lastColumn="0" w:oddVBand="0" w:evenVBand="0" w:oddHBand="0" w:evenHBand="0" w:firstRowFirstColumn="0" w:firstRowLastColumn="0" w:lastRowFirstColumn="0" w:lastRowLastColumn="0"/>
              <w:rPr>
                <w:sz w:val="24"/>
              </w:rPr>
            </w:pPr>
          </w:p>
        </w:tc>
      </w:tr>
      <w:tr w:rsidR="008B79A6"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B79A6" w:rsidRPr="00BE5B38" w:rsidRDefault="008B79A6" w:rsidP="001535DF">
            <w:pPr>
              <w:jc w:val="center"/>
              <w:rPr>
                <w:sz w:val="24"/>
              </w:rPr>
            </w:pPr>
            <w:r w:rsidRPr="00BE5B38">
              <w:rPr>
                <w:sz w:val="24"/>
              </w:rPr>
              <w:lastRenderedPageBreak/>
              <w:t xml:space="preserve">OTRAS ENTIDADES COLABORADORAS </w:t>
            </w:r>
          </w:p>
        </w:tc>
        <w:tc>
          <w:tcPr>
            <w:tcW w:w="5800" w:type="dxa"/>
          </w:tcPr>
          <w:p w:rsidR="008B79A6" w:rsidRPr="00BE5B38" w:rsidRDefault="008B79A6" w:rsidP="001535DF">
            <w:pPr>
              <w:jc w:val="center"/>
              <w:cnfStyle w:val="000000100000" w:firstRow="0" w:lastRow="0" w:firstColumn="0" w:lastColumn="0" w:oddVBand="0" w:evenVBand="0" w:oddHBand="1" w:evenHBand="0" w:firstRowFirstColumn="0" w:firstRowLastColumn="0" w:lastRowFirstColumn="0" w:lastRowLastColumn="0"/>
              <w:rPr>
                <w:sz w:val="24"/>
              </w:rPr>
            </w:pPr>
          </w:p>
        </w:tc>
      </w:tr>
      <w:tr w:rsidR="00A96FDA"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A96FDA" w:rsidRPr="00BE5B38" w:rsidRDefault="00A96FDA" w:rsidP="001535DF">
            <w:pPr>
              <w:jc w:val="center"/>
              <w:rPr>
                <w:sz w:val="24"/>
              </w:rPr>
            </w:pPr>
            <w:r w:rsidRPr="00BE5B38">
              <w:rPr>
                <w:sz w:val="24"/>
              </w:rPr>
              <w:t>CONTACTO</w:t>
            </w:r>
            <w:r w:rsidR="00BE5B38" w:rsidRPr="00BE5B38">
              <w:rPr>
                <w:sz w:val="24"/>
              </w:rPr>
              <w:t xml:space="preserve"> (Entidad, persona, email, teléfono)</w:t>
            </w:r>
          </w:p>
        </w:tc>
        <w:tc>
          <w:tcPr>
            <w:tcW w:w="5800" w:type="dxa"/>
          </w:tcPr>
          <w:p w:rsidR="00BF74F1" w:rsidRDefault="00BF74F1"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GERENCIA SERVICIOS SOCIALES CYL</w:t>
            </w:r>
          </w:p>
          <w:p w:rsidR="00BF74F1" w:rsidRDefault="00BF74F1"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Marta Molina</w:t>
            </w:r>
          </w:p>
          <w:p w:rsidR="00BF74F1" w:rsidRDefault="004323ED" w:rsidP="001535DF">
            <w:pPr>
              <w:jc w:val="center"/>
              <w:cnfStyle w:val="000000000000" w:firstRow="0" w:lastRow="0" w:firstColumn="0" w:lastColumn="0" w:oddVBand="0" w:evenVBand="0" w:oddHBand="0" w:evenHBand="0" w:firstRowFirstColumn="0" w:firstRowLastColumn="0" w:lastRowFirstColumn="0" w:lastRowLastColumn="0"/>
              <w:rPr>
                <w:sz w:val="24"/>
              </w:rPr>
            </w:pPr>
            <w:hyperlink r:id="rId6" w:history="1">
              <w:r w:rsidR="00BF74F1" w:rsidRPr="008E115B">
                <w:rPr>
                  <w:rStyle w:val="Hipervnculo"/>
                  <w:sz w:val="24"/>
                </w:rPr>
                <w:t>MolPozMa@jcyl.es</w:t>
              </w:r>
            </w:hyperlink>
          </w:p>
          <w:p w:rsidR="00BF74F1" w:rsidRDefault="00BF74F1" w:rsidP="001535DF">
            <w:pPr>
              <w:jc w:val="center"/>
              <w:cnfStyle w:val="000000000000" w:firstRow="0" w:lastRow="0" w:firstColumn="0" w:lastColumn="0" w:oddVBand="0" w:evenVBand="0" w:oddHBand="0" w:evenHBand="0" w:firstRowFirstColumn="0" w:firstRowLastColumn="0" w:lastRowFirstColumn="0" w:lastRowLastColumn="0"/>
              <w:rPr>
                <w:sz w:val="24"/>
              </w:rPr>
            </w:pPr>
            <w:r w:rsidRPr="00BF74F1">
              <w:rPr>
                <w:sz w:val="24"/>
              </w:rPr>
              <w:t>983 41 22 68  (Ext. Interna: 805926)</w:t>
            </w:r>
          </w:p>
          <w:p w:rsidR="00A96FDA" w:rsidRDefault="00BF74F1"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ASPRODES FEAPS Salamanca</w:t>
            </w:r>
          </w:p>
          <w:p w:rsidR="00BF74F1" w:rsidRDefault="00BF74F1"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 xml:space="preserve">Jorge de Dios </w:t>
            </w:r>
          </w:p>
          <w:p w:rsidR="00BF74F1" w:rsidRDefault="004323ED" w:rsidP="001535DF">
            <w:pPr>
              <w:jc w:val="center"/>
              <w:cnfStyle w:val="000000000000" w:firstRow="0" w:lastRow="0" w:firstColumn="0" w:lastColumn="0" w:oddVBand="0" w:evenVBand="0" w:oddHBand="0" w:evenHBand="0" w:firstRowFirstColumn="0" w:firstRowLastColumn="0" w:lastRowFirstColumn="0" w:lastRowLastColumn="0"/>
              <w:rPr>
                <w:sz w:val="24"/>
              </w:rPr>
            </w:pPr>
            <w:hyperlink r:id="rId7" w:history="1">
              <w:r w:rsidR="00BF74F1" w:rsidRPr="008E115B">
                <w:rPr>
                  <w:rStyle w:val="Hipervnculo"/>
                  <w:sz w:val="24"/>
                </w:rPr>
                <w:t>asprodes@asprodes.es</w:t>
              </w:r>
            </w:hyperlink>
          </w:p>
          <w:p w:rsidR="00BF74F1" w:rsidRDefault="00BF74F1"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616450712</w:t>
            </w:r>
          </w:p>
          <w:p w:rsidR="00BF74F1" w:rsidRDefault="00BF74F1"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FUNDACION INTRAS</w:t>
            </w:r>
          </w:p>
          <w:p w:rsidR="00BF74F1" w:rsidRDefault="00BF74F1"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Raquel Martinez</w:t>
            </w:r>
          </w:p>
          <w:p w:rsidR="00BF74F1" w:rsidRDefault="004323ED" w:rsidP="00BF74F1">
            <w:pPr>
              <w:jc w:val="center"/>
              <w:cnfStyle w:val="000000000000" w:firstRow="0" w:lastRow="0" w:firstColumn="0" w:lastColumn="0" w:oddVBand="0" w:evenVBand="0" w:oddHBand="0" w:evenHBand="0" w:firstRowFirstColumn="0" w:firstRowLastColumn="0" w:lastRowFirstColumn="0" w:lastRowLastColumn="0"/>
              <w:rPr>
                <w:sz w:val="24"/>
              </w:rPr>
            </w:pPr>
            <w:hyperlink r:id="rId8" w:history="1">
              <w:r w:rsidR="00BF74F1" w:rsidRPr="008E115B">
                <w:rPr>
                  <w:rStyle w:val="Hipervnculo"/>
                  <w:sz w:val="24"/>
                </w:rPr>
                <w:t>rmd@intras.es</w:t>
              </w:r>
            </w:hyperlink>
          </w:p>
          <w:p w:rsidR="00BF74F1" w:rsidRPr="00BF74F1" w:rsidRDefault="00BF74F1" w:rsidP="00BF74F1">
            <w:pPr>
              <w:jc w:val="center"/>
              <w:cnfStyle w:val="000000000000" w:firstRow="0" w:lastRow="0" w:firstColumn="0" w:lastColumn="0" w:oddVBand="0" w:evenVBand="0" w:oddHBand="0" w:evenHBand="0" w:firstRowFirstColumn="0" w:firstRowLastColumn="0" w:lastRowFirstColumn="0" w:lastRowLastColumn="0"/>
              <w:rPr>
                <w:sz w:val="24"/>
              </w:rPr>
            </w:pPr>
            <w:r w:rsidRPr="00BF74F1">
              <w:rPr>
                <w:sz w:val="24"/>
              </w:rPr>
              <w:t>0034 983 399 633</w:t>
            </w:r>
          </w:p>
          <w:p w:rsidR="00BF74F1" w:rsidRPr="00BE5B38" w:rsidRDefault="00BF74F1" w:rsidP="00BF74F1">
            <w:pPr>
              <w:jc w:val="center"/>
              <w:cnfStyle w:val="000000000000" w:firstRow="0" w:lastRow="0" w:firstColumn="0" w:lastColumn="0" w:oddVBand="0" w:evenVBand="0" w:oddHBand="0" w:evenHBand="0" w:firstRowFirstColumn="0" w:firstRowLastColumn="0" w:lastRowFirstColumn="0" w:lastRowLastColumn="0"/>
              <w:rPr>
                <w:sz w:val="24"/>
              </w:rPr>
            </w:pPr>
          </w:p>
        </w:tc>
      </w:tr>
    </w:tbl>
    <w:p w:rsidR="001535DF" w:rsidRDefault="001535DF" w:rsidP="001535DF">
      <w:pPr>
        <w:jc w:val="center"/>
      </w:pPr>
    </w:p>
    <w:p w:rsidR="001535DF" w:rsidRDefault="001535DF">
      <w:r>
        <w:br w:type="page"/>
      </w:r>
    </w:p>
    <w:p w:rsidR="001535DF" w:rsidRDefault="001535DF" w:rsidP="001535DF">
      <w:pPr>
        <w:jc w:val="center"/>
      </w:pPr>
      <w:r>
        <w:lastRenderedPageBreak/>
        <w:t>CRITERIOS DE VALORACION DE LA BUENA PRÁCTICA</w:t>
      </w:r>
    </w:p>
    <w:p w:rsidR="00733627" w:rsidRDefault="00733627" w:rsidP="00733627">
      <w:pPr>
        <w:pStyle w:val="Prrafodelista"/>
        <w:numPr>
          <w:ilvl w:val="0"/>
          <w:numId w:val="7"/>
        </w:numPr>
        <w:jc w:val="both"/>
      </w:pPr>
      <w:r>
        <w:t xml:space="preserve">El ámbito territorial de aplicación debe contemplar al medio rural de una manera preferente. </w:t>
      </w:r>
    </w:p>
    <w:p w:rsidR="004C1DD0" w:rsidRDefault="004C1DD0" w:rsidP="001535DF">
      <w:pPr>
        <w:jc w:val="center"/>
      </w:pPr>
    </w:p>
    <w:p w:rsidR="001535DF" w:rsidRDefault="001535DF" w:rsidP="008B79A6">
      <w:pPr>
        <w:jc w:val="both"/>
      </w:pPr>
    </w:p>
    <w:p w:rsidR="008B79A6" w:rsidRDefault="008B79A6" w:rsidP="008B79A6">
      <w:pPr>
        <w:jc w:val="both"/>
      </w:pPr>
    </w:p>
    <w:sectPr w:rsidR="008B79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132"/>
    <w:multiLevelType w:val="hybridMultilevel"/>
    <w:tmpl w:val="31F63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035DD0"/>
    <w:multiLevelType w:val="hybridMultilevel"/>
    <w:tmpl w:val="D3CE1D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6D17ED"/>
    <w:multiLevelType w:val="hybridMultilevel"/>
    <w:tmpl w:val="1750C4D0"/>
    <w:lvl w:ilvl="0" w:tplc="0C0A000F">
      <w:start w:val="1"/>
      <w:numFmt w:val="decimal"/>
      <w:lvlText w:val="%1."/>
      <w:lvlJc w:val="left"/>
      <w:pPr>
        <w:ind w:left="896" w:hanging="360"/>
      </w:pPr>
    </w:lvl>
    <w:lvl w:ilvl="1" w:tplc="0C0A0019" w:tentative="1">
      <w:start w:val="1"/>
      <w:numFmt w:val="lowerLetter"/>
      <w:lvlText w:val="%2."/>
      <w:lvlJc w:val="left"/>
      <w:pPr>
        <w:ind w:left="1616" w:hanging="360"/>
      </w:pPr>
    </w:lvl>
    <w:lvl w:ilvl="2" w:tplc="0C0A001B" w:tentative="1">
      <w:start w:val="1"/>
      <w:numFmt w:val="lowerRoman"/>
      <w:lvlText w:val="%3."/>
      <w:lvlJc w:val="right"/>
      <w:pPr>
        <w:ind w:left="2336" w:hanging="180"/>
      </w:pPr>
    </w:lvl>
    <w:lvl w:ilvl="3" w:tplc="0C0A000F" w:tentative="1">
      <w:start w:val="1"/>
      <w:numFmt w:val="decimal"/>
      <w:lvlText w:val="%4."/>
      <w:lvlJc w:val="left"/>
      <w:pPr>
        <w:ind w:left="3056" w:hanging="360"/>
      </w:pPr>
    </w:lvl>
    <w:lvl w:ilvl="4" w:tplc="0C0A0019" w:tentative="1">
      <w:start w:val="1"/>
      <w:numFmt w:val="lowerLetter"/>
      <w:lvlText w:val="%5."/>
      <w:lvlJc w:val="left"/>
      <w:pPr>
        <w:ind w:left="3776" w:hanging="360"/>
      </w:pPr>
    </w:lvl>
    <w:lvl w:ilvl="5" w:tplc="0C0A001B" w:tentative="1">
      <w:start w:val="1"/>
      <w:numFmt w:val="lowerRoman"/>
      <w:lvlText w:val="%6."/>
      <w:lvlJc w:val="right"/>
      <w:pPr>
        <w:ind w:left="4496" w:hanging="180"/>
      </w:pPr>
    </w:lvl>
    <w:lvl w:ilvl="6" w:tplc="0C0A000F" w:tentative="1">
      <w:start w:val="1"/>
      <w:numFmt w:val="decimal"/>
      <w:lvlText w:val="%7."/>
      <w:lvlJc w:val="left"/>
      <w:pPr>
        <w:ind w:left="5216" w:hanging="360"/>
      </w:pPr>
    </w:lvl>
    <w:lvl w:ilvl="7" w:tplc="0C0A0019" w:tentative="1">
      <w:start w:val="1"/>
      <w:numFmt w:val="lowerLetter"/>
      <w:lvlText w:val="%8."/>
      <w:lvlJc w:val="left"/>
      <w:pPr>
        <w:ind w:left="5936" w:hanging="360"/>
      </w:pPr>
    </w:lvl>
    <w:lvl w:ilvl="8" w:tplc="0C0A001B" w:tentative="1">
      <w:start w:val="1"/>
      <w:numFmt w:val="lowerRoman"/>
      <w:lvlText w:val="%9."/>
      <w:lvlJc w:val="right"/>
      <w:pPr>
        <w:ind w:left="6656" w:hanging="180"/>
      </w:pPr>
    </w:lvl>
  </w:abstractNum>
  <w:abstractNum w:abstractNumId="3" w15:restartNumberingAfterBreak="0">
    <w:nsid w:val="26DF7BDB"/>
    <w:multiLevelType w:val="hybridMultilevel"/>
    <w:tmpl w:val="8C46F7DE"/>
    <w:lvl w:ilvl="0" w:tplc="D5049064">
      <w:start w:val="1"/>
      <w:numFmt w:val="decimal"/>
      <w:lvlText w:val="%1."/>
      <w:lvlJc w:val="left"/>
      <w:pPr>
        <w:ind w:left="1065" w:hanging="705"/>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B4771BE"/>
    <w:multiLevelType w:val="hybridMultilevel"/>
    <w:tmpl w:val="C3DA234E"/>
    <w:lvl w:ilvl="0" w:tplc="CCAED62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CC6295"/>
    <w:multiLevelType w:val="hybridMultilevel"/>
    <w:tmpl w:val="694C10B8"/>
    <w:lvl w:ilvl="0" w:tplc="0C0A000F">
      <w:start w:val="1"/>
      <w:numFmt w:val="decimal"/>
      <w:lvlText w:val="%1."/>
      <w:lvlJc w:val="left"/>
      <w:pPr>
        <w:ind w:left="896" w:hanging="360"/>
      </w:pPr>
    </w:lvl>
    <w:lvl w:ilvl="1" w:tplc="0C0A0019" w:tentative="1">
      <w:start w:val="1"/>
      <w:numFmt w:val="lowerLetter"/>
      <w:lvlText w:val="%2."/>
      <w:lvlJc w:val="left"/>
      <w:pPr>
        <w:ind w:left="1616" w:hanging="360"/>
      </w:pPr>
    </w:lvl>
    <w:lvl w:ilvl="2" w:tplc="0C0A001B" w:tentative="1">
      <w:start w:val="1"/>
      <w:numFmt w:val="lowerRoman"/>
      <w:lvlText w:val="%3."/>
      <w:lvlJc w:val="right"/>
      <w:pPr>
        <w:ind w:left="2336" w:hanging="180"/>
      </w:pPr>
    </w:lvl>
    <w:lvl w:ilvl="3" w:tplc="0C0A000F" w:tentative="1">
      <w:start w:val="1"/>
      <w:numFmt w:val="decimal"/>
      <w:lvlText w:val="%4."/>
      <w:lvlJc w:val="left"/>
      <w:pPr>
        <w:ind w:left="3056" w:hanging="360"/>
      </w:pPr>
    </w:lvl>
    <w:lvl w:ilvl="4" w:tplc="0C0A0019" w:tentative="1">
      <w:start w:val="1"/>
      <w:numFmt w:val="lowerLetter"/>
      <w:lvlText w:val="%5."/>
      <w:lvlJc w:val="left"/>
      <w:pPr>
        <w:ind w:left="3776" w:hanging="360"/>
      </w:pPr>
    </w:lvl>
    <w:lvl w:ilvl="5" w:tplc="0C0A001B" w:tentative="1">
      <w:start w:val="1"/>
      <w:numFmt w:val="lowerRoman"/>
      <w:lvlText w:val="%6."/>
      <w:lvlJc w:val="right"/>
      <w:pPr>
        <w:ind w:left="4496" w:hanging="180"/>
      </w:pPr>
    </w:lvl>
    <w:lvl w:ilvl="6" w:tplc="0C0A000F" w:tentative="1">
      <w:start w:val="1"/>
      <w:numFmt w:val="decimal"/>
      <w:lvlText w:val="%7."/>
      <w:lvlJc w:val="left"/>
      <w:pPr>
        <w:ind w:left="5216" w:hanging="360"/>
      </w:pPr>
    </w:lvl>
    <w:lvl w:ilvl="7" w:tplc="0C0A0019" w:tentative="1">
      <w:start w:val="1"/>
      <w:numFmt w:val="lowerLetter"/>
      <w:lvlText w:val="%8."/>
      <w:lvlJc w:val="left"/>
      <w:pPr>
        <w:ind w:left="5936" w:hanging="360"/>
      </w:pPr>
    </w:lvl>
    <w:lvl w:ilvl="8" w:tplc="0C0A001B" w:tentative="1">
      <w:start w:val="1"/>
      <w:numFmt w:val="lowerRoman"/>
      <w:lvlText w:val="%9."/>
      <w:lvlJc w:val="right"/>
      <w:pPr>
        <w:ind w:left="6656" w:hanging="180"/>
      </w:pPr>
    </w:lvl>
  </w:abstractNum>
  <w:abstractNum w:abstractNumId="6" w15:restartNumberingAfterBreak="0">
    <w:nsid w:val="33DF26B7"/>
    <w:multiLevelType w:val="hybridMultilevel"/>
    <w:tmpl w:val="C5B682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4CB6849"/>
    <w:multiLevelType w:val="hybridMultilevel"/>
    <w:tmpl w:val="0C4062B8"/>
    <w:lvl w:ilvl="0" w:tplc="D5049064">
      <w:start w:val="1"/>
      <w:numFmt w:val="decimal"/>
      <w:lvlText w:val="%1."/>
      <w:lvlJc w:val="left"/>
      <w:pPr>
        <w:ind w:left="1065" w:hanging="705"/>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45AC1369"/>
    <w:multiLevelType w:val="hybridMultilevel"/>
    <w:tmpl w:val="BEAE93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9611B04"/>
    <w:multiLevelType w:val="hybridMultilevel"/>
    <w:tmpl w:val="57DAC34E"/>
    <w:lvl w:ilvl="0" w:tplc="D5049064">
      <w:start w:val="1"/>
      <w:numFmt w:val="decimal"/>
      <w:lvlText w:val="%1."/>
      <w:lvlJc w:val="left"/>
      <w:pPr>
        <w:ind w:left="1065" w:hanging="705"/>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CA5021B"/>
    <w:multiLevelType w:val="hybridMultilevel"/>
    <w:tmpl w:val="DBBAF4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0491F6F"/>
    <w:multiLevelType w:val="hybridMultilevel"/>
    <w:tmpl w:val="200018D8"/>
    <w:lvl w:ilvl="0" w:tplc="82BE568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784E64"/>
    <w:multiLevelType w:val="hybridMultilevel"/>
    <w:tmpl w:val="2D78A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3083B8D"/>
    <w:multiLevelType w:val="hybridMultilevel"/>
    <w:tmpl w:val="A12A792A"/>
    <w:lvl w:ilvl="0" w:tplc="D5049064">
      <w:start w:val="1"/>
      <w:numFmt w:val="decimal"/>
      <w:lvlText w:val="%1."/>
      <w:lvlJc w:val="left"/>
      <w:pPr>
        <w:ind w:left="1065" w:hanging="705"/>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AF549F1"/>
    <w:multiLevelType w:val="hybridMultilevel"/>
    <w:tmpl w:val="AA9E219E"/>
    <w:lvl w:ilvl="0" w:tplc="D5049064">
      <w:start w:val="1"/>
      <w:numFmt w:val="decimal"/>
      <w:lvlText w:val="%1."/>
      <w:lvlJc w:val="left"/>
      <w:pPr>
        <w:ind w:left="777" w:hanging="705"/>
      </w:pPr>
    </w:lvl>
    <w:lvl w:ilvl="1" w:tplc="0C0A0019">
      <w:start w:val="1"/>
      <w:numFmt w:val="lowerLetter"/>
      <w:lvlText w:val="%2."/>
      <w:lvlJc w:val="left"/>
      <w:pPr>
        <w:ind w:left="1152" w:hanging="360"/>
      </w:pPr>
    </w:lvl>
    <w:lvl w:ilvl="2" w:tplc="0C0A001B">
      <w:start w:val="1"/>
      <w:numFmt w:val="lowerRoman"/>
      <w:lvlText w:val="%3."/>
      <w:lvlJc w:val="right"/>
      <w:pPr>
        <w:ind w:left="1872" w:hanging="180"/>
      </w:pPr>
    </w:lvl>
    <w:lvl w:ilvl="3" w:tplc="0C0A000F">
      <w:start w:val="1"/>
      <w:numFmt w:val="decimal"/>
      <w:lvlText w:val="%4."/>
      <w:lvlJc w:val="left"/>
      <w:pPr>
        <w:ind w:left="2592" w:hanging="360"/>
      </w:pPr>
    </w:lvl>
    <w:lvl w:ilvl="4" w:tplc="0C0A0019">
      <w:start w:val="1"/>
      <w:numFmt w:val="lowerLetter"/>
      <w:lvlText w:val="%5."/>
      <w:lvlJc w:val="left"/>
      <w:pPr>
        <w:ind w:left="3312" w:hanging="360"/>
      </w:pPr>
    </w:lvl>
    <w:lvl w:ilvl="5" w:tplc="0C0A001B">
      <w:start w:val="1"/>
      <w:numFmt w:val="lowerRoman"/>
      <w:lvlText w:val="%6."/>
      <w:lvlJc w:val="right"/>
      <w:pPr>
        <w:ind w:left="4032" w:hanging="180"/>
      </w:pPr>
    </w:lvl>
    <w:lvl w:ilvl="6" w:tplc="0C0A000F">
      <w:start w:val="1"/>
      <w:numFmt w:val="decimal"/>
      <w:lvlText w:val="%7."/>
      <w:lvlJc w:val="left"/>
      <w:pPr>
        <w:ind w:left="4752" w:hanging="360"/>
      </w:pPr>
    </w:lvl>
    <w:lvl w:ilvl="7" w:tplc="0C0A0019">
      <w:start w:val="1"/>
      <w:numFmt w:val="lowerLetter"/>
      <w:lvlText w:val="%8."/>
      <w:lvlJc w:val="left"/>
      <w:pPr>
        <w:ind w:left="5472" w:hanging="360"/>
      </w:pPr>
    </w:lvl>
    <w:lvl w:ilvl="8" w:tplc="0C0A001B">
      <w:start w:val="1"/>
      <w:numFmt w:val="lowerRoman"/>
      <w:lvlText w:val="%9."/>
      <w:lvlJc w:val="right"/>
      <w:pPr>
        <w:ind w:left="6192" w:hanging="180"/>
      </w:pPr>
    </w:lvl>
  </w:abstractNum>
  <w:num w:numId="1">
    <w:abstractNumId w:val="6"/>
  </w:num>
  <w:num w:numId="2">
    <w:abstractNumId w:val="12"/>
  </w:num>
  <w:num w:numId="3">
    <w:abstractNumId w:val="10"/>
  </w:num>
  <w:num w:numId="4">
    <w:abstractNumId w:val="11"/>
  </w:num>
  <w:num w:numId="5">
    <w:abstractNumId w:val="4"/>
  </w:num>
  <w:num w:numId="6">
    <w:abstractNumId w:val="1"/>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DF"/>
    <w:rsid w:val="00072C44"/>
    <w:rsid w:val="001535DF"/>
    <w:rsid w:val="00171770"/>
    <w:rsid w:val="004323ED"/>
    <w:rsid w:val="004C1DD0"/>
    <w:rsid w:val="00733627"/>
    <w:rsid w:val="008B79A6"/>
    <w:rsid w:val="00992D04"/>
    <w:rsid w:val="00A96FDA"/>
    <w:rsid w:val="00B42918"/>
    <w:rsid w:val="00B83837"/>
    <w:rsid w:val="00BE5B38"/>
    <w:rsid w:val="00BF74F1"/>
    <w:rsid w:val="00C04672"/>
    <w:rsid w:val="00D063C0"/>
    <w:rsid w:val="00D67CBF"/>
    <w:rsid w:val="00EF5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A2F58-F15A-4BFE-9EC3-EC85897E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 Char Char,b1"/>
    <w:basedOn w:val="Normal"/>
    <w:link w:val="PrrafodelistaCar"/>
    <w:uiPriority w:val="34"/>
    <w:qFormat/>
    <w:rsid w:val="001535DF"/>
    <w:pPr>
      <w:ind w:left="720"/>
      <w:contextualSpacing/>
    </w:pPr>
  </w:style>
  <w:style w:type="table" w:styleId="Tabladecuadrcula2-nfasis2">
    <w:name w:val="Grid Table 2 Accent 2"/>
    <w:basedOn w:val="Tablanormal"/>
    <w:uiPriority w:val="47"/>
    <w:rsid w:val="00BE5B3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PrrafodelistaCar">
    <w:name w:val="Párrafo de lista Car"/>
    <w:aliases w:val="List Paragraph Char Char Car,b1 Car"/>
    <w:basedOn w:val="Fuentedeprrafopredeter"/>
    <w:link w:val="Prrafodelista"/>
    <w:uiPriority w:val="34"/>
    <w:locked/>
    <w:rsid w:val="00B42918"/>
  </w:style>
  <w:style w:type="paragraph" w:customStyle="1" w:styleId="Default">
    <w:name w:val="Default"/>
    <w:rsid w:val="00072C44"/>
    <w:pPr>
      <w:autoSpaceDE w:val="0"/>
      <w:autoSpaceDN w:val="0"/>
      <w:adjustRightInd w:val="0"/>
      <w:spacing w:after="0" w:line="240" w:lineRule="auto"/>
    </w:pPr>
    <w:rPr>
      <w:rFonts w:ascii="Helvetica" w:hAnsi="Helvetica" w:cs="Helvetica"/>
      <w:color w:val="000000"/>
      <w:sz w:val="24"/>
      <w:szCs w:val="24"/>
    </w:rPr>
  </w:style>
  <w:style w:type="character" w:styleId="Hipervnculo">
    <w:name w:val="Hyperlink"/>
    <w:basedOn w:val="Fuentedeprrafopredeter"/>
    <w:uiPriority w:val="99"/>
    <w:unhideWhenUsed/>
    <w:rsid w:val="00BF74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660285">
      <w:bodyDiv w:val="1"/>
      <w:marLeft w:val="0"/>
      <w:marRight w:val="0"/>
      <w:marTop w:val="0"/>
      <w:marBottom w:val="0"/>
      <w:divBdr>
        <w:top w:val="none" w:sz="0" w:space="0" w:color="auto"/>
        <w:left w:val="none" w:sz="0" w:space="0" w:color="auto"/>
        <w:bottom w:val="none" w:sz="0" w:space="0" w:color="auto"/>
        <w:right w:val="none" w:sz="0" w:space="0" w:color="auto"/>
      </w:divBdr>
    </w:div>
    <w:div w:id="707031006">
      <w:bodyDiv w:val="1"/>
      <w:marLeft w:val="0"/>
      <w:marRight w:val="0"/>
      <w:marTop w:val="0"/>
      <w:marBottom w:val="0"/>
      <w:divBdr>
        <w:top w:val="none" w:sz="0" w:space="0" w:color="auto"/>
        <w:left w:val="none" w:sz="0" w:space="0" w:color="auto"/>
        <w:bottom w:val="none" w:sz="0" w:space="0" w:color="auto"/>
        <w:right w:val="none" w:sz="0" w:space="0" w:color="auto"/>
      </w:divBdr>
    </w:div>
    <w:div w:id="83395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d@intras.es" TargetMode="External"/><Relationship Id="rId3" Type="http://schemas.openxmlformats.org/officeDocument/2006/relationships/styles" Target="styles.xml"/><Relationship Id="rId7" Type="http://schemas.openxmlformats.org/officeDocument/2006/relationships/hyperlink" Target="mailto:asprodes@asprode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lPozMa@jcyl.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5F6AA-7254-41D7-B484-F82F15B9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3826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Cuellar Cerrillo, Beatriz</cp:lastModifiedBy>
  <cp:revision>3</cp:revision>
  <dcterms:created xsi:type="dcterms:W3CDTF">2018-01-18T12:31:00Z</dcterms:created>
  <dcterms:modified xsi:type="dcterms:W3CDTF">2018-02-06T09:57:00Z</dcterms:modified>
</cp:coreProperties>
</file>